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Overlap w:val="never"/>
        <w:tblW w:w="15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857"/>
        <w:gridCol w:w="2902"/>
        <w:gridCol w:w="2993"/>
        <w:gridCol w:w="2887"/>
        <w:gridCol w:w="2834"/>
      </w:tblGrid>
      <w:tr w:rsidR="00336EAB" w:rsidTr="00F7437D">
        <w:trPr>
          <w:trHeight w:val="689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jc w:val="center"/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ascii="宋体" w:hAnsi="宋体" w:cs="宋体" w:hint="eastAsia"/>
                <w:bCs/>
                <w:color w:val="FFFFFF"/>
                <w:sz w:val="20"/>
              </w:rPr>
              <w:t xml:space="preserve">    星期</w:t>
            </w:r>
          </w:p>
          <w:p w:rsidR="00336EAB" w:rsidRDefault="00336EAB" w:rsidP="00F7437D">
            <w:pPr>
              <w:rPr>
                <w:rFonts w:ascii="宋体" w:hAnsi="宋体" w:cs="宋体"/>
                <w:bCs/>
                <w:color w:val="FFFFFF"/>
                <w:sz w:val="20"/>
              </w:rPr>
            </w:pPr>
            <w:r>
              <w:rPr>
                <w:rFonts w:ascii="宋体" w:hAnsi="宋体" w:cs="宋体" w:hint="eastAsia"/>
                <w:bCs/>
                <w:color w:val="FFFFFF"/>
                <w:sz w:val="20"/>
              </w:rPr>
              <w:t>节次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proofErr w:type="gramStart"/>
            <w:r>
              <w:rPr>
                <w:rStyle w:val="font111"/>
                <w:rFonts w:hint="default"/>
                <w:color w:val="FFFFFF"/>
                <w:sz w:val="20"/>
                <w:lang w:bidi="ar"/>
              </w:rPr>
              <w:t>一</w:t>
            </w:r>
            <w:proofErr w:type="gramEnd"/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font111"/>
                <w:rFonts w:hint="default"/>
                <w:color w:val="FFFFFF"/>
                <w:sz w:val="20"/>
                <w:lang w:bidi="ar"/>
              </w:rPr>
              <w:t>二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font111"/>
                <w:rFonts w:hint="default"/>
                <w:color w:val="FFFFFF"/>
                <w:sz w:val="20"/>
                <w:lang w:bidi="ar"/>
              </w:rPr>
              <w:t>三</w:t>
            </w: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font81"/>
                <w:rFonts w:hint="default"/>
                <w:color w:val="FFFFFF"/>
                <w:sz w:val="20"/>
                <w:lang w:bidi="ar"/>
              </w:rPr>
              <w:t xml:space="preserve"> 四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8064A2"/>
            <w:vAlign w:val="center"/>
          </w:tcPr>
          <w:p w:rsidR="00336EAB" w:rsidRDefault="00336EAB" w:rsidP="00F7437D">
            <w:pPr>
              <w:widowControl/>
              <w:jc w:val="center"/>
              <w:textAlignment w:val="center"/>
              <w:rPr>
                <w:bCs/>
                <w:color w:val="FFFFFF"/>
                <w:sz w:val="20"/>
              </w:rPr>
            </w:pPr>
            <w:r>
              <w:rPr>
                <w:rStyle w:val="font81"/>
                <w:rFonts w:hint="default"/>
                <w:color w:val="FFFFFF"/>
                <w:sz w:val="20"/>
                <w:lang w:bidi="ar"/>
              </w:rPr>
              <w:t>五</w:t>
            </w:r>
          </w:p>
        </w:tc>
      </w:tr>
      <w:tr w:rsidR="00336EAB" w:rsidTr="00F7437D">
        <w:trPr>
          <w:trHeight w:val="842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1-2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8:00-9:40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学术英语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电磁学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周，董占海，中院3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13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物理实验（1）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（3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-14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周，潘葳，周四1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-4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节）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</w:tr>
      <w:tr w:rsidR="00336EAB" w:rsidTr="00F7437D">
        <w:trPr>
          <w:trHeight w:val="1417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rStyle w:val="font71"/>
                <w:rFonts w:hint="default"/>
                <w:sz w:val="20"/>
                <w:lang w:bidi="ar"/>
              </w:rPr>
              <w:t>第</w:t>
            </w:r>
            <w:r>
              <w:rPr>
                <w:rStyle w:val="font132"/>
                <w:sz w:val="20"/>
                <w:lang w:bidi="ar"/>
              </w:rPr>
              <w:t>3-4</w:t>
            </w:r>
            <w:r>
              <w:rPr>
                <w:rStyle w:val="font71"/>
                <w:rFonts w:hint="default"/>
                <w:sz w:val="20"/>
                <w:lang w:bidi="ar"/>
              </w:rPr>
              <w:t>节</w:t>
            </w:r>
            <w:r>
              <w:rPr>
                <w:rStyle w:val="font71"/>
                <w:rFonts w:hint="default"/>
                <w:sz w:val="20"/>
                <w:lang w:bidi="ar"/>
              </w:rPr>
              <w:br/>
              <w:t>10:00-11:40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中国语言文学基础与前沿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</w:t>
            </w:r>
            <w:r w:rsidRPr="009D1EF1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1-16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周，雷欣翰/张中良，陈</w:t>
            </w:r>
            <w:proofErr w:type="gramStart"/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2</w:t>
            </w:r>
            <w:r w:rsidRPr="009D1EF1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16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生命科学前沿：脑科学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（9-16周，师咏勇，陈</w:t>
            </w:r>
            <w:proofErr w:type="gramStart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310）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生命科学前沿：基因编辑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（1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-4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周，肖毅，陈</w:t>
            </w:r>
            <w:proofErr w:type="gramStart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10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生命科学前沿：合成生物学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5-8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周，肖毅，陈</w:t>
            </w:r>
            <w:proofErr w:type="gramStart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10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中国语言文学研究方法</w:t>
            </w: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</w:t>
            </w:r>
            <w:r w:rsidRPr="009D1EF1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1-16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周，陈莉/刘佳林/张中良，陈</w:t>
            </w:r>
            <w:proofErr w:type="gramStart"/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3</w:t>
            </w:r>
            <w:r w:rsidRPr="009D1EF1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05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</w:p>
          <w:p w:rsidR="00336EAB" w:rsidRPr="009D1EF1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语言习得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9D1EF1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周，吴诗玉</w:t>
            </w:r>
            <w:r w:rsidRPr="009D1EF1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生命科学前沿：基因编辑</w:t>
            </w:r>
          </w:p>
          <w:p w:rsidR="00336EAB" w:rsidRP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（1</w:t>
            </w:r>
            <w:r w:rsidRPr="00336EAB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-4</w:t>
            </w: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周，肖毅，陈</w:t>
            </w:r>
            <w:proofErr w:type="gramStart"/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Pr="00336EAB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10</w:t>
            </w: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P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生命科学前沿：合成生物学</w:t>
            </w:r>
          </w:p>
          <w:p w:rsidR="00336EAB" w:rsidRP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</w:t>
            </w:r>
            <w:r w:rsidRPr="00336EAB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5-8</w:t>
            </w: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周，肖毅，陈</w:t>
            </w:r>
            <w:proofErr w:type="gramStart"/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Pr="00336EAB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10</w:t>
            </w:r>
            <w:r w:rsidRPr="00336EAB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P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化学前沿专题：材料化学</w:t>
            </w:r>
          </w:p>
          <w:p w:rsidR="00336EAB" w:rsidRP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（9-16周，陈</w:t>
            </w:r>
            <w:proofErr w:type="gramStart"/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308）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sz w:val="16"/>
                <w:szCs w:val="16"/>
              </w:rPr>
            </w:pPr>
            <w:r w:rsidRPr="00336EAB">
              <w:rPr>
                <w:rFonts w:ascii="黑体" w:eastAsia="黑体" w:hAnsi="黑体"/>
                <w:b w:val="0"/>
                <w:sz w:val="16"/>
                <w:szCs w:val="16"/>
              </w:rPr>
              <w:t>现代物理与天文专题（量子类）</w:t>
            </w:r>
          </w:p>
          <w:p w:rsidR="00336EAB" w:rsidRP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20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336EAB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周）</w:t>
            </w:r>
          </w:p>
        </w:tc>
      </w:tr>
      <w:tr w:rsidR="00336EAB" w:rsidTr="00F7437D">
        <w:trPr>
          <w:trHeight w:val="1417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5-6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12:00-13:40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现代物理与天文专题（天文类）</w:t>
            </w:r>
          </w:p>
          <w:p w:rsidR="00336EAB" w:rsidRP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336EAB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（1-16周）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学校心理健康与辅导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(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陈凌隽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M02文科班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2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09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班级管理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周，孔茗，陈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07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有机合成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周，周四6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-8节）</w:t>
            </w:r>
          </w:p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学习动机理论与实践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陈晶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3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07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STEM教育理论与实践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朱佳斌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430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</w:tr>
      <w:tr w:rsidR="00336EAB" w:rsidTr="00F7437D">
        <w:trPr>
          <w:trHeight w:val="1417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7-8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14:00-15:40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新时代中国特色社会主义理论与实践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黑体" w:eastAsia="黑体" w:hAnsi="黑体" w:hint="default"/>
                <w:bCs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自然辩证法概论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-8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应用语言学研究方法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1-16</w:t>
            </w:r>
            <w:r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，张荔</w:t>
            </w:r>
            <w:r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/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雷蕾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3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13）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学校心理健康与辅导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陈凌隽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，M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01理科班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4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32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自然辩证法概论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-8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化学前沿专题：新能源化学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（9-16周，陈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219）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</w:tr>
      <w:tr w:rsidR="00336EAB" w:rsidTr="00F7437D">
        <w:trPr>
          <w:trHeight w:val="1417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9-10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16:00-17:40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数学实验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周，陈贤峰，闵行上院103）</w:t>
            </w:r>
          </w:p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自然辩证法概论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-8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中国音乐文化史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周，闫旭）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西方音乐文化史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周，蔡麟）</w:t>
            </w: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校内实训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（严晓梅，M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01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理科班，陈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128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（郭文娟，M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02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文科班，陈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30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自然辩证法概论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br/>
              <w:t>（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-8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电磁学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周，董占海，中院3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13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国际化视野下的教育与发展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杨希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04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</w:tr>
      <w:tr w:rsidR="00336EAB" w:rsidTr="00F7437D">
        <w:trPr>
          <w:trHeight w:val="1304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11-12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18:00-19:40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教师行动研究</w:t>
            </w:r>
          </w:p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（1</w:t>
            </w:r>
            <w:r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-16</w:t>
            </w:r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周，</w:t>
            </w:r>
            <w:r w:rsidRPr="00F13C8C"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熊梓吟</w:t>
            </w:r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，陈</w:t>
            </w:r>
            <w:proofErr w:type="gramStart"/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瑞球楼</w:t>
            </w:r>
            <w:proofErr w:type="gramEnd"/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1</w:t>
            </w:r>
            <w:r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  <w:t>08</w:t>
            </w:r>
            <w:r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widowControl/>
              <w:spacing w:line="240" w:lineRule="exact"/>
              <w:ind w:firstLineChars="100" w:firstLine="160"/>
              <w:jc w:val="center"/>
              <w:textAlignment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sz w:val="16"/>
                <w:szCs w:val="16"/>
              </w:rPr>
              <w:t>中学生物学实验教学方法</w:t>
            </w:r>
          </w:p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（1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-16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周，曹阳，</w:t>
            </w:r>
            <w:proofErr w:type="gramStart"/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叶杰全楼</w:t>
            </w:r>
            <w:proofErr w:type="gramEnd"/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1</w:t>
            </w:r>
            <w:r w:rsidRPr="00F13C8C">
              <w:rPr>
                <w:rFonts w:ascii="黑体" w:eastAsia="黑体" w:hAnsi="黑体"/>
                <w:b w:val="0"/>
                <w:color w:val="000000"/>
                <w:kern w:val="0"/>
                <w:sz w:val="16"/>
                <w:szCs w:val="16"/>
                <w:lang w:bidi="ar"/>
              </w:rPr>
              <w:t>12</w:t>
            </w:r>
            <w:r w:rsidRPr="00F13C8C">
              <w:rPr>
                <w:rFonts w:ascii="黑体" w:eastAsia="黑体" w:hAnsi="黑体" w:hint="eastAsia"/>
                <w:b w:val="0"/>
                <w:color w:val="000000"/>
                <w:kern w:val="0"/>
                <w:sz w:val="16"/>
                <w:szCs w:val="16"/>
                <w:lang w:bidi="ar"/>
              </w:rPr>
              <w:t>）</w:t>
            </w: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Pr="00F13C8C" w:rsidRDefault="00336EAB" w:rsidP="00F7437D">
            <w:pPr>
              <w:spacing w:line="240" w:lineRule="exact"/>
              <w:jc w:val="center"/>
              <w:rPr>
                <w:rFonts w:ascii="黑体" w:eastAsia="黑体" w:hAnsi="黑体"/>
                <w:b w:val="0"/>
                <w:color w:val="000000"/>
                <w:sz w:val="16"/>
                <w:szCs w:val="16"/>
              </w:rPr>
            </w:pPr>
          </w:p>
        </w:tc>
      </w:tr>
      <w:tr w:rsidR="00336EAB" w:rsidTr="00F7437D">
        <w:trPr>
          <w:trHeight w:val="1020"/>
        </w:trPr>
        <w:tc>
          <w:tcPr>
            <w:tcW w:w="13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kern w:val="0"/>
                <w:sz w:val="20"/>
                <w:lang w:bidi="ar"/>
              </w:rPr>
              <w:t>第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13-14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t>节</w:t>
            </w:r>
            <w:r>
              <w:rPr>
                <w:bCs/>
                <w:color w:val="000000"/>
                <w:kern w:val="0"/>
                <w:sz w:val="20"/>
                <w:lang w:bidi="ar"/>
              </w:rPr>
              <w:br/>
              <w:t>20:00-21:40</w:t>
            </w:r>
          </w:p>
        </w:tc>
        <w:tc>
          <w:tcPr>
            <w:tcW w:w="285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20"/>
              </w:rPr>
            </w:pPr>
          </w:p>
        </w:tc>
        <w:tc>
          <w:tcPr>
            <w:tcW w:w="2902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b w:val="0"/>
                <w:color w:val="000000"/>
                <w:sz w:val="20"/>
              </w:rPr>
            </w:pPr>
          </w:p>
        </w:tc>
        <w:tc>
          <w:tcPr>
            <w:tcW w:w="2993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noWrap/>
            <w:vAlign w:val="bottom"/>
          </w:tcPr>
          <w:p w:rsidR="00336EAB" w:rsidRDefault="00336EAB" w:rsidP="00F7437D"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20"/>
              </w:rPr>
            </w:pPr>
          </w:p>
        </w:tc>
        <w:tc>
          <w:tcPr>
            <w:tcW w:w="2887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336EAB" w:rsidRDefault="00336EAB" w:rsidP="00F7437D">
            <w:pPr>
              <w:spacing w:line="240" w:lineRule="exact"/>
              <w:jc w:val="center"/>
              <w:rPr>
                <w:rFonts w:eastAsia="黑体"/>
                <w:b w:val="0"/>
                <w:color w:val="000000"/>
                <w:sz w:val="20"/>
              </w:rPr>
            </w:pPr>
          </w:p>
        </w:tc>
      </w:tr>
    </w:tbl>
    <w:p w:rsidR="00F7437D" w:rsidRDefault="00F7437D" w:rsidP="00F7437D"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</w:t>
      </w:r>
      <w:r>
        <w:rPr>
          <w:rFonts w:hint="eastAsia"/>
          <w:color w:val="000000"/>
          <w:sz w:val="36"/>
          <w:szCs w:val="36"/>
        </w:rPr>
        <w:t>2021</w:t>
      </w:r>
      <w:r>
        <w:rPr>
          <w:rFonts w:hint="eastAsia"/>
          <w:color w:val="000000"/>
          <w:sz w:val="36"/>
          <w:szCs w:val="36"/>
        </w:rPr>
        <w:t>级教育硕士（专硕）</w:t>
      </w:r>
      <w:r>
        <w:rPr>
          <w:rFonts w:hint="eastAsia"/>
          <w:color w:val="000000"/>
          <w:sz w:val="36"/>
          <w:szCs w:val="36"/>
        </w:rPr>
        <w:t>202</w:t>
      </w:r>
      <w:r>
        <w:rPr>
          <w:color w:val="000000"/>
          <w:sz w:val="36"/>
          <w:szCs w:val="36"/>
        </w:rPr>
        <w:t>2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季学期专业课表（</w:t>
      </w:r>
      <w:r w:rsidRPr="00F7437D">
        <w:rPr>
          <w:rFonts w:hint="eastAsia"/>
          <w:color w:val="000000"/>
          <w:sz w:val="36"/>
          <w:szCs w:val="36"/>
        </w:rPr>
        <w:t>202</w:t>
      </w:r>
      <w:r w:rsidRPr="00F7437D">
        <w:rPr>
          <w:color w:val="000000"/>
          <w:sz w:val="36"/>
          <w:szCs w:val="36"/>
        </w:rPr>
        <w:t>2</w:t>
      </w:r>
      <w:r w:rsidRPr="00F7437D">
        <w:rPr>
          <w:rFonts w:hint="eastAsia"/>
          <w:color w:val="000000"/>
          <w:sz w:val="36"/>
          <w:szCs w:val="36"/>
        </w:rPr>
        <w:t>.</w:t>
      </w:r>
      <w:r w:rsidRPr="00F7437D">
        <w:rPr>
          <w:color w:val="000000"/>
          <w:sz w:val="36"/>
          <w:szCs w:val="36"/>
        </w:rPr>
        <w:t>2</w:t>
      </w:r>
      <w:r w:rsidRPr="00F7437D">
        <w:rPr>
          <w:rFonts w:hint="eastAsia"/>
          <w:color w:val="000000"/>
          <w:sz w:val="36"/>
          <w:szCs w:val="36"/>
        </w:rPr>
        <w:t>-2022.</w:t>
      </w:r>
      <w:r w:rsidRPr="00F7437D">
        <w:rPr>
          <w:color w:val="000000"/>
          <w:sz w:val="36"/>
          <w:szCs w:val="36"/>
        </w:rPr>
        <w:t>6</w:t>
      </w:r>
      <w:r>
        <w:rPr>
          <w:rFonts w:hint="eastAsia"/>
          <w:color w:val="000000"/>
          <w:sz w:val="36"/>
          <w:szCs w:val="36"/>
        </w:rPr>
        <w:t>）</w:t>
      </w:r>
    </w:p>
    <w:p w:rsidR="00F7437D" w:rsidRPr="00F7437D" w:rsidRDefault="00F7437D" w:rsidP="00F7437D"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教育学院</w:t>
      </w:r>
      <w:r>
        <w:rPr>
          <w:rFonts w:hint="eastAsia"/>
          <w:color w:val="000000"/>
          <w:sz w:val="36"/>
          <w:szCs w:val="36"/>
        </w:rPr>
        <w:t>2021</w:t>
      </w:r>
      <w:r>
        <w:rPr>
          <w:rFonts w:hint="eastAsia"/>
          <w:color w:val="000000"/>
          <w:sz w:val="36"/>
          <w:szCs w:val="36"/>
        </w:rPr>
        <w:t>级教育学硕士（学硕）</w:t>
      </w:r>
      <w:r>
        <w:rPr>
          <w:rFonts w:hint="eastAsia"/>
          <w:color w:val="000000"/>
          <w:sz w:val="36"/>
          <w:szCs w:val="36"/>
        </w:rPr>
        <w:t>202</w:t>
      </w:r>
      <w:r>
        <w:rPr>
          <w:color w:val="000000"/>
          <w:sz w:val="36"/>
          <w:szCs w:val="36"/>
        </w:rPr>
        <w:t>2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p w:rsidR="00F7437D" w:rsidRDefault="00F7437D" w:rsidP="00F7437D">
      <w:pPr>
        <w:tabs>
          <w:tab w:val="right" w:pos="15761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-2022.</w:t>
      </w: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pPr w:leftFromText="180" w:rightFromText="180" w:vertAnchor="text" w:horzAnchor="page" w:tblpXSpec="center" w:tblpY="134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5"/>
        <w:gridCol w:w="2400"/>
        <w:gridCol w:w="2355"/>
        <w:gridCol w:w="2205"/>
        <w:gridCol w:w="2220"/>
        <w:gridCol w:w="2265"/>
      </w:tblGrid>
      <w:tr w:rsidR="00F7437D" w:rsidTr="0083085A">
        <w:trPr>
          <w:trHeight w:val="978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bookmarkStart w:id="0" w:name="_Hlk50208036"/>
          <w:p w:rsidR="00F7437D" w:rsidRDefault="00F7437D" w:rsidP="0083085A">
            <w:pPr>
              <w:rPr>
                <w:color w:val="FFFFFF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1825625" cy="596900"/>
                      <wp:effectExtent l="5715" t="6350" r="6985" b="63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5625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9E0A2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4pt" to="143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" strokecolor="white"/>
                  </w:pict>
                </mc:Fallback>
              </mc:AlternateContent>
            </w:r>
            <w:r>
              <w:rPr>
                <w:rFonts w:hint="eastAsia"/>
                <w:color w:val="FFFFFF"/>
              </w:rPr>
              <w:t xml:space="preserve">                 </w:t>
            </w:r>
            <w:r>
              <w:rPr>
                <w:rFonts w:hint="eastAsia"/>
                <w:color w:val="FFFFFF"/>
              </w:rPr>
              <w:t>星期</w:t>
            </w:r>
          </w:p>
          <w:p w:rsidR="00F7437D" w:rsidRDefault="00F7437D" w:rsidP="0083085A">
            <w:pPr>
              <w:rPr>
                <w:color w:val="FFFFFF"/>
              </w:rPr>
            </w:pPr>
            <w:r>
              <w:rPr>
                <w:rFonts w:hint="eastAsia"/>
                <w:color w:val="FFFFFF"/>
              </w:rPr>
              <w:t xml:space="preserve">  </w:t>
            </w:r>
          </w:p>
          <w:p w:rsidR="00F7437D" w:rsidRDefault="00F7437D" w:rsidP="0083085A">
            <w:pPr>
              <w:ind w:firstLineChars="300" w:firstLine="632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节次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color w:val="FFFFFF"/>
                <w:sz w:val="24"/>
              </w:rPr>
            </w:pPr>
            <w:proofErr w:type="gramStart"/>
            <w:r>
              <w:rPr>
                <w:rFonts w:hint="eastAsia"/>
                <w:color w:val="FFFFFF"/>
                <w:sz w:val="24"/>
              </w:rPr>
              <w:t>一</w:t>
            </w:r>
            <w:proofErr w:type="gramEnd"/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二</w:t>
            </w: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三</w:t>
            </w: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8064A2"/>
            <w:vAlign w:val="center"/>
          </w:tcPr>
          <w:p w:rsidR="00F7437D" w:rsidRDefault="00F7437D" w:rsidP="0083085A">
            <w:pPr>
              <w:tabs>
                <w:tab w:val="left" w:pos="372"/>
              </w:tabs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color w:val="FFFFFF"/>
                <w:sz w:val="24"/>
              </w:rPr>
            </w:pPr>
            <w:r>
              <w:rPr>
                <w:rFonts w:hint="eastAsia"/>
                <w:color w:val="FFFFFF"/>
                <w:sz w:val="24"/>
                <w:szCs w:val="30"/>
              </w:rPr>
              <w:t>五</w:t>
            </w:r>
          </w:p>
        </w:tc>
      </w:tr>
      <w:tr w:rsidR="00F7437D" w:rsidTr="0083085A">
        <w:trPr>
          <w:cantSplit/>
          <w:trHeight w:val="654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1-2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高等教育心理学</w:t>
            </w:r>
          </w:p>
          <w:p w:rsidR="00F7437D" w:rsidRPr="00E6333F" w:rsidRDefault="00F7437D" w:rsidP="0083085A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  <w:lang w:eastAsia="zh-Hans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王力娟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05</w:t>
            </w: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pStyle w:val="2"/>
              <w:rPr>
                <w:rFonts w:ascii="黑体" w:hAnsi="黑体" w:cs="黑体"/>
                <w:bCs/>
                <w:color w:val="000000"/>
                <w:sz w:val="21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 w:rsidR="00F7437D" w:rsidTr="0083085A">
        <w:trPr>
          <w:cantSplit/>
          <w:trHeight w:val="1067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3-4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教育社会学</w:t>
            </w:r>
          </w:p>
          <w:p w:rsidR="00F7437D" w:rsidRPr="00724D44" w:rsidRDefault="00F7437D" w:rsidP="0083085A">
            <w:pPr>
              <w:ind w:firstLineChars="50" w:firstLine="105"/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陈丽媛</w:t>
            </w:r>
            <w:r w:rsidRPr="00E6333F">
              <w:rPr>
                <w:rFonts w:ascii="黑体" w:eastAsia="黑体" w:hAnsi="黑体" w:cs="黑体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2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13</w:t>
            </w: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ind w:firstLineChars="300" w:firstLine="630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t>学习科学与技术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李凤英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02</w:t>
            </w:r>
          </w:p>
        </w:tc>
      </w:tr>
      <w:tr w:rsidR="00F7437D" w:rsidTr="0083085A">
        <w:trPr>
          <w:trHeight w:val="1033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5-6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 w:rsidR="00F7437D" w:rsidTr="0083085A">
        <w:trPr>
          <w:cantSplit/>
          <w:trHeight w:val="1057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7-8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学生学习与发展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岑逾豪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05</w:t>
            </w: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教育学领域的学术写作、规范与伦理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朱佳斌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12</w:t>
            </w: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 w:rsidRPr="00724D44"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t>2</w:t>
            </w: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王帅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2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09</w:t>
            </w: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 w:rsidR="00F7437D" w:rsidTr="0083085A">
        <w:trPr>
          <w:cantSplit/>
          <w:trHeight w:val="1017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9-10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</w:tr>
      <w:tr w:rsidR="00F7437D" w:rsidTr="0083085A">
        <w:trPr>
          <w:cantSplit/>
          <w:trHeight w:val="1057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质性研究方法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陈淑华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陈楼4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05</w:t>
            </w: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</w:p>
        </w:tc>
        <w:tc>
          <w:tcPr>
            <w:tcW w:w="2265" w:type="dxa"/>
            <w:vMerge w:val="restart"/>
            <w:tcBorders>
              <w:top w:val="single" w:sz="8" w:space="0" w:color="8064A2"/>
              <w:left w:val="dotted" w:sz="4" w:space="0" w:color="auto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</w:pPr>
            <w:r w:rsidRPr="00F415E6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（第1</w:t>
            </w:r>
            <w:r w:rsidRPr="00F415E6">
              <w:rPr>
                <w:rFonts w:ascii="黑体" w:eastAsia="黑体" w:hAnsi="黑体" w:cs="黑体"/>
                <w:bCs/>
                <w:color w:val="000000"/>
                <w:szCs w:val="21"/>
                <w:lang w:eastAsia="zh-Hans"/>
              </w:rPr>
              <w:t>2</w:t>
            </w:r>
            <w:r w:rsidRPr="00F415E6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-</w:t>
            </w:r>
            <w:r w:rsidRPr="00F415E6">
              <w:rPr>
                <w:rFonts w:ascii="黑体" w:eastAsia="黑体" w:hAnsi="黑体" w:cs="黑体"/>
                <w:bCs/>
                <w:color w:val="000000"/>
                <w:szCs w:val="21"/>
                <w:lang w:eastAsia="zh-Hans"/>
              </w:rPr>
              <w:t>13</w:t>
            </w:r>
            <w:r w:rsidRPr="00F415E6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节）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 xml:space="preserve"> </w:t>
            </w: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高阶定量研究方法（</w:t>
            </w:r>
            <w:r w:rsidRPr="00724D44"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t>1</w:t>
            </w: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）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E6333F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 xml:space="preserve">杨希 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  <w:lang w:eastAsia="zh-Hans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陈楼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4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05</w:t>
            </w:r>
          </w:p>
        </w:tc>
      </w:tr>
      <w:tr w:rsidR="00F7437D" w:rsidTr="0083085A">
        <w:trPr>
          <w:cantSplit/>
          <w:trHeight w:val="895"/>
          <w:jc w:val="center"/>
        </w:trPr>
        <w:tc>
          <w:tcPr>
            <w:tcW w:w="28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0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35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20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22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65" w:type="dxa"/>
            <w:vMerge/>
            <w:tcBorders>
              <w:left w:val="dotted" w:sz="4" w:space="0" w:color="auto"/>
              <w:bottom w:val="single" w:sz="8" w:space="0" w:color="8064A2"/>
              <w:right w:val="single" w:sz="8" w:space="0" w:color="8064A2"/>
              <w:tl2br w:val="nil"/>
              <w:tr2bl w:val="nil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</w:tbl>
    <w:bookmarkEnd w:id="0"/>
    <w:p w:rsidR="00F7437D" w:rsidRDefault="00F7437D" w:rsidP="00F7437D">
      <w:pPr>
        <w:tabs>
          <w:tab w:val="right" w:pos="15761"/>
        </w:tabs>
        <w:spacing w:line="360" w:lineRule="auto"/>
        <w:rPr>
          <w:rFonts w:ascii="楷体" w:eastAsia="楷体" w:hAnsi="楷体" w:cs="楷体"/>
          <w:b w:val="0"/>
          <w:color w:val="000000"/>
          <w:szCs w:val="21"/>
        </w:rPr>
      </w:pPr>
      <w:r>
        <w:rPr>
          <w:rFonts w:ascii="楷体" w:eastAsia="楷体" w:hAnsi="楷体" w:cs="楷体" w:hint="eastAsia"/>
          <w:b w:val="0"/>
          <w:color w:val="000000"/>
          <w:szCs w:val="21"/>
        </w:rPr>
        <w:t>注：</w:t>
      </w:r>
      <w:r>
        <w:rPr>
          <w:rFonts w:ascii="楷体" w:eastAsia="楷体" w:hAnsi="楷体" w:cs="楷体"/>
          <w:b w:val="0"/>
          <w:color w:val="000000"/>
          <w:szCs w:val="21"/>
        </w:rPr>
        <w:t>《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学术英语</w:t>
      </w:r>
      <w:r>
        <w:rPr>
          <w:rFonts w:ascii="楷体" w:eastAsia="楷体" w:hAnsi="楷体" w:cs="楷体"/>
          <w:b w:val="0"/>
          <w:color w:val="000000"/>
          <w:szCs w:val="21"/>
        </w:rPr>
        <w:t>》、《新时代中国特色社会主义理论与实践》、《自然辩证法概论》</w:t>
      </w:r>
      <w:r>
        <w:rPr>
          <w:rFonts w:ascii="楷体" w:eastAsia="楷体" w:hAnsi="楷体" w:cs="楷体" w:hint="eastAsia"/>
          <w:b w:val="0"/>
          <w:color w:val="000000"/>
          <w:szCs w:val="21"/>
          <w:lang w:eastAsia="zh-Hans"/>
        </w:rPr>
        <w:t>需在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研究生系统查阅并选择教学班</w:t>
      </w:r>
      <w:r>
        <w:rPr>
          <w:rFonts w:ascii="楷体" w:eastAsia="楷体" w:hAnsi="楷体" w:cs="楷体" w:hint="eastAsia"/>
          <w:b w:val="0"/>
          <w:color w:val="000000"/>
          <w:szCs w:val="21"/>
          <w:lang w:eastAsia="zh-Hans"/>
        </w:rPr>
        <w:t>。</w:t>
      </w:r>
    </w:p>
    <w:p w:rsidR="00F7437D" w:rsidRDefault="00F7437D" w:rsidP="00F7437D">
      <w:pPr>
        <w:tabs>
          <w:tab w:val="right" w:pos="15761"/>
        </w:tabs>
        <w:spacing w:line="360" w:lineRule="auto"/>
        <w:rPr>
          <w:color w:val="000000"/>
          <w:sz w:val="36"/>
          <w:szCs w:val="36"/>
        </w:rPr>
      </w:pPr>
    </w:p>
    <w:p w:rsidR="00F7437D" w:rsidRDefault="00F7437D" w:rsidP="00F7437D">
      <w:pPr>
        <w:tabs>
          <w:tab w:val="right" w:pos="15761"/>
        </w:tabs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教育学院</w:t>
      </w:r>
      <w:r>
        <w:rPr>
          <w:rFonts w:hint="eastAsia"/>
          <w:color w:val="000000"/>
          <w:sz w:val="36"/>
          <w:szCs w:val="36"/>
        </w:rPr>
        <w:t>2021</w:t>
      </w:r>
      <w:r>
        <w:rPr>
          <w:rFonts w:hint="eastAsia"/>
          <w:color w:val="000000"/>
          <w:sz w:val="36"/>
          <w:szCs w:val="36"/>
        </w:rPr>
        <w:t>级、</w:t>
      </w:r>
      <w:r>
        <w:rPr>
          <w:rFonts w:hint="eastAsia"/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>020</w:t>
      </w:r>
      <w:r>
        <w:rPr>
          <w:rFonts w:hint="eastAsia"/>
          <w:color w:val="000000"/>
          <w:sz w:val="36"/>
          <w:szCs w:val="36"/>
        </w:rPr>
        <w:t>级公共管理博士（学博）</w:t>
      </w:r>
      <w:r>
        <w:rPr>
          <w:rFonts w:hint="eastAsia"/>
          <w:color w:val="000000"/>
          <w:sz w:val="36"/>
          <w:szCs w:val="36"/>
        </w:rPr>
        <w:t>202</w:t>
      </w:r>
      <w:r>
        <w:rPr>
          <w:color w:val="000000"/>
          <w:sz w:val="36"/>
          <w:szCs w:val="36"/>
        </w:rPr>
        <w:t>2</w:t>
      </w:r>
      <w:r>
        <w:rPr>
          <w:rFonts w:hint="eastAsia"/>
          <w:color w:val="000000"/>
          <w:sz w:val="36"/>
          <w:szCs w:val="36"/>
          <w:lang w:eastAsia="zh-Hans"/>
        </w:rPr>
        <w:t>春</w:t>
      </w:r>
      <w:r>
        <w:rPr>
          <w:rFonts w:hint="eastAsia"/>
          <w:color w:val="000000"/>
          <w:sz w:val="36"/>
          <w:szCs w:val="36"/>
        </w:rPr>
        <w:t>季学期专业课表</w:t>
      </w:r>
    </w:p>
    <w:p w:rsidR="00F7437D" w:rsidRDefault="00F7437D" w:rsidP="00F7437D">
      <w:pPr>
        <w:tabs>
          <w:tab w:val="right" w:pos="15761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22</w:t>
      </w:r>
      <w:r>
        <w:rPr>
          <w:rFonts w:hint="eastAsi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-2022.</w:t>
      </w:r>
      <w:r>
        <w:rPr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pPr w:leftFromText="180" w:rightFromText="180" w:vertAnchor="text" w:horzAnchor="page" w:tblpXSpec="center" w:tblpY="199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  <w:gridCol w:w="2430"/>
        <w:gridCol w:w="2396"/>
        <w:gridCol w:w="2235"/>
        <w:gridCol w:w="2190"/>
        <w:gridCol w:w="2250"/>
      </w:tblGrid>
      <w:tr w:rsidR="00F7437D" w:rsidTr="0083085A">
        <w:trPr>
          <w:trHeight w:val="1005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8064A2"/>
            <w:vAlign w:val="center"/>
          </w:tcPr>
          <w:p w:rsidR="00F7437D" w:rsidRDefault="00F7437D" w:rsidP="0083085A">
            <w:pPr>
              <w:rPr>
                <w:bCs/>
                <w:color w:val="FFFFFF"/>
              </w:rPr>
            </w:pPr>
            <w:r>
              <w:rPr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16510</wp:posOffset>
                      </wp:positionV>
                      <wp:extent cx="1826260" cy="631825"/>
                      <wp:effectExtent l="12700" t="8255" r="889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631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37D07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.3pt" to="140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" strokecolor="white"/>
                  </w:pict>
                </mc:Fallback>
              </mc:AlternateContent>
            </w:r>
            <w:r>
              <w:rPr>
                <w:rFonts w:hint="eastAsia"/>
                <w:bCs/>
                <w:color w:val="FFFFFF"/>
              </w:rPr>
              <w:t xml:space="preserve">                </w:t>
            </w:r>
            <w:r>
              <w:rPr>
                <w:rFonts w:hint="eastAsia"/>
                <w:bCs/>
                <w:color w:val="FFFFFF"/>
              </w:rPr>
              <w:t>星期</w:t>
            </w:r>
          </w:p>
          <w:p w:rsidR="00F7437D" w:rsidRDefault="00F7437D" w:rsidP="0083085A">
            <w:pPr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 xml:space="preserve">  </w:t>
            </w:r>
          </w:p>
          <w:p w:rsidR="00F7437D" w:rsidRDefault="00F7437D" w:rsidP="0083085A">
            <w:pPr>
              <w:ind w:firstLineChars="300" w:firstLine="632"/>
              <w:rPr>
                <w:bCs/>
                <w:color w:val="FFFFFF"/>
              </w:rPr>
            </w:pPr>
            <w:r>
              <w:rPr>
                <w:rFonts w:hint="eastAsia"/>
                <w:bCs/>
                <w:color w:val="FFFFFF"/>
              </w:rPr>
              <w:t>节次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bCs/>
                <w:color w:val="FFFFFF"/>
                <w:sz w:val="24"/>
              </w:rPr>
            </w:pPr>
            <w:proofErr w:type="gramStart"/>
            <w:r>
              <w:rPr>
                <w:rFonts w:hint="eastAsia"/>
                <w:bCs/>
                <w:color w:val="FFFFFF"/>
                <w:sz w:val="24"/>
              </w:rPr>
              <w:t>一</w:t>
            </w:r>
            <w:proofErr w:type="gramEnd"/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二</w:t>
            </w: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</w:rPr>
              <w:t>三</w:t>
            </w: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8064A2"/>
            <w:vAlign w:val="center"/>
          </w:tcPr>
          <w:p w:rsidR="00F7437D" w:rsidRDefault="00F7437D" w:rsidP="0083085A">
            <w:pPr>
              <w:tabs>
                <w:tab w:val="left" w:pos="372"/>
              </w:tabs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四</w:t>
            </w: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F7437D" w:rsidRDefault="00F7437D" w:rsidP="0083085A">
            <w:pPr>
              <w:jc w:val="center"/>
              <w:rPr>
                <w:bCs/>
                <w:color w:val="FFFFFF"/>
                <w:sz w:val="24"/>
              </w:rPr>
            </w:pPr>
            <w:r>
              <w:rPr>
                <w:rFonts w:hint="eastAsia"/>
                <w:bCs/>
                <w:color w:val="FFFFFF"/>
                <w:sz w:val="24"/>
                <w:szCs w:val="30"/>
              </w:rPr>
              <w:t>五</w:t>
            </w:r>
          </w:p>
        </w:tc>
      </w:tr>
      <w:tr w:rsidR="00F7437D" w:rsidTr="0083085A">
        <w:trPr>
          <w:cantSplit/>
          <w:trHeight w:val="922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1-2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8:00-9:40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200" w:firstLine="422"/>
              <w:jc w:val="center"/>
              <w:rPr>
                <w:color w:val="000000"/>
                <w:szCs w:val="21"/>
              </w:rPr>
            </w:pPr>
          </w:p>
        </w:tc>
      </w:tr>
      <w:tr w:rsidR="00F7437D" w:rsidTr="0083085A">
        <w:trPr>
          <w:cantSplit/>
          <w:trHeight w:val="969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3-4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10:00-11:40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50" w:firstLine="316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50" w:firstLine="105"/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50" w:firstLine="316"/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300" w:firstLine="632"/>
              <w:jc w:val="center"/>
              <w:rPr>
                <w:color w:val="000000"/>
                <w:szCs w:val="21"/>
              </w:rPr>
            </w:pPr>
          </w:p>
        </w:tc>
      </w:tr>
      <w:tr w:rsidR="00F7437D" w:rsidTr="00F7437D">
        <w:trPr>
          <w:trHeight w:val="563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5-6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12:00-13:40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7437D" w:rsidRPr="001C3AAE" w:rsidRDefault="00F7437D" w:rsidP="0083085A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4" w:space="0" w:color="auto"/>
              <w:right w:val="single" w:sz="8" w:space="0" w:color="8064A2"/>
            </w:tcBorders>
            <w:shd w:val="clear" w:color="auto" w:fill="FFFFFF"/>
            <w:vAlign w:val="center"/>
          </w:tcPr>
          <w:p w:rsidR="00F7437D" w:rsidRPr="001C3AAE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  <w:tr w:rsidR="00F7437D" w:rsidTr="0083085A">
        <w:trPr>
          <w:cantSplit/>
          <w:trHeight w:val="939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7-8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14:00-15:40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00" w:firstLine="211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vMerge w:val="restart"/>
            <w:tcBorders>
              <w:top w:val="single" w:sz="8" w:space="0" w:color="8064A2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（第</w:t>
            </w:r>
            <w:r>
              <w:rPr>
                <w:rFonts w:eastAsia="黑体"/>
                <w:color w:val="000000"/>
                <w:szCs w:val="21"/>
              </w:rPr>
              <w:t>7-9</w:t>
            </w:r>
            <w:r>
              <w:rPr>
                <w:rFonts w:eastAsia="黑体"/>
                <w:color w:val="000000"/>
                <w:szCs w:val="21"/>
              </w:rPr>
              <w:t>节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世界一流大学专题研究</w:t>
            </w:r>
          </w:p>
          <w:p w:rsidR="00894A66" w:rsidRPr="00894A66" w:rsidRDefault="00F7437D" w:rsidP="0083085A">
            <w:pPr>
              <w:jc w:val="center"/>
              <w:rPr>
                <w:rFonts w:ascii="黑体" w:eastAsia="黑体" w:hAnsi="黑体" w:cs="黑体"/>
                <w:bCs/>
                <w:color w:val="000000"/>
                <w:szCs w:val="21"/>
                <w:lang w:eastAsia="zh-Hans"/>
              </w:rPr>
            </w:pPr>
            <w:bookmarkStart w:id="1" w:name="_GoBack"/>
            <w:r w:rsidRPr="00894A66">
              <w:rPr>
                <w:rFonts w:ascii="黑体" w:eastAsia="黑体" w:hAnsi="黑体" w:cs="黑体" w:hint="eastAsia"/>
                <w:bCs/>
                <w:color w:val="000000"/>
                <w:szCs w:val="21"/>
                <w:lang w:eastAsia="zh-Hans"/>
              </w:rPr>
              <w:t>刘念才</w:t>
            </w:r>
          </w:p>
          <w:bookmarkEnd w:id="1"/>
          <w:p w:rsidR="00F7437D" w:rsidRDefault="00894A66" w:rsidP="0083085A">
            <w:pPr>
              <w:jc w:val="center"/>
              <w:rPr>
                <w:b w:val="0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  <w:lang w:eastAsia="zh-Hans"/>
              </w:rPr>
              <w:t>微格教室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1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26</w:t>
            </w: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  <w:shd w:val="pct10" w:color="auto" w:fill="FFFFFF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  <w:tr w:rsidR="00F7437D" w:rsidTr="0083085A">
        <w:trPr>
          <w:cantSplit/>
          <w:trHeight w:val="1027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rFonts w:hint="eastAsia"/>
                <w:color w:val="000000"/>
                <w:sz w:val="24"/>
                <w:szCs w:val="24"/>
              </w:rPr>
              <w:t>9-10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16:00-17:40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vMerge/>
            <w:tcBorders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00" w:firstLine="211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  <w:tr w:rsidR="00F7437D" w:rsidTr="0083085A">
        <w:trPr>
          <w:cantSplit/>
          <w:trHeight w:val="1043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18:00-19:40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724D44"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学术报告与研讨</w:t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会</w:t>
            </w:r>
          </w:p>
          <w:p w:rsidR="00F7437D" w:rsidRPr="00724D44" w:rsidRDefault="00F7437D" w:rsidP="0083085A">
            <w:pPr>
              <w:jc w:val="center"/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</w:pPr>
            <w:r w:rsidRPr="00894A66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张</w:t>
            </w:r>
            <w:proofErr w:type="gramStart"/>
            <w:r w:rsidRPr="00894A66">
              <w:rPr>
                <w:rFonts w:ascii="黑体" w:eastAsia="黑体" w:hAnsi="黑体" w:cs="黑体" w:hint="eastAsia"/>
                <w:bCs/>
                <w:color w:val="000000"/>
                <w:szCs w:val="21"/>
              </w:rPr>
              <w:t>晓乔</w:t>
            </w:r>
            <w:r w:rsidRPr="00894A66">
              <w:rPr>
                <w:rFonts w:ascii="黑体" w:eastAsia="黑体" w:hAnsi="黑体" w:cs="黑体"/>
                <w:bCs/>
                <w:color w:val="000000"/>
                <w:szCs w:val="21"/>
              </w:rPr>
              <w:br/>
            </w:r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陈楼</w:t>
            </w:r>
            <w:proofErr w:type="gramEnd"/>
            <w:r>
              <w:rPr>
                <w:rFonts w:ascii="黑体" w:eastAsia="黑体" w:hAnsi="黑体" w:cs="黑体" w:hint="eastAsia"/>
                <w:b w:val="0"/>
                <w:bCs/>
                <w:color w:val="000000"/>
                <w:szCs w:val="21"/>
              </w:rPr>
              <w:t>1</w:t>
            </w:r>
            <w:r>
              <w:rPr>
                <w:rFonts w:ascii="黑体" w:eastAsia="黑体" w:hAnsi="黑体" w:cs="黑体"/>
                <w:b w:val="0"/>
                <w:bCs/>
                <w:color w:val="000000"/>
                <w:szCs w:val="21"/>
              </w:rPr>
              <w:t>11</w:t>
            </w:r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b w:val="0"/>
                <w:bCs/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00" w:firstLine="211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  <w:tr w:rsidR="00F7437D" w:rsidTr="00F7437D">
        <w:trPr>
          <w:cantSplit/>
          <w:trHeight w:val="805"/>
          <w:jc w:val="center"/>
        </w:trPr>
        <w:tc>
          <w:tcPr>
            <w:tcW w:w="29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节</w:t>
            </w:r>
          </w:p>
          <w:p w:rsidR="00F7437D" w:rsidRDefault="00F7437D" w:rsidP="00830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20:00-21:40</w:t>
            </w:r>
          </w:p>
        </w:tc>
        <w:tc>
          <w:tcPr>
            <w:tcW w:w="243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96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35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9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dotted" w:sz="4" w:space="0" w:color="auto"/>
            </w:tcBorders>
            <w:shd w:val="clear" w:color="auto" w:fill="FFFFFF"/>
            <w:vAlign w:val="center"/>
          </w:tcPr>
          <w:p w:rsidR="00F7437D" w:rsidRDefault="00F7437D" w:rsidP="0083085A">
            <w:pPr>
              <w:ind w:firstLineChars="100" w:firstLine="211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8064A2"/>
              <w:left w:val="dotted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F7437D" w:rsidRDefault="00F7437D" w:rsidP="0083085A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336EAB" w:rsidRPr="00F7437D" w:rsidRDefault="00F7437D" w:rsidP="00F7437D">
      <w:pPr>
        <w:tabs>
          <w:tab w:val="right" w:pos="15761"/>
        </w:tabs>
        <w:spacing w:line="360" w:lineRule="auto"/>
        <w:rPr>
          <w:b w:val="0"/>
        </w:rPr>
      </w:pPr>
      <w:r>
        <w:rPr>
          <w:rFonts w:ascii="楷体" w:eastAsia="楷体" w:hAnsi="楷体" w:cs="楷体" w:hint="eastAsia"/>
          <w:b w:val="0"/>
          <w:color w:val="000000"/>
          <w:szCs w:val="21"/>
        </w:rPr>
        <w:t>注：</w:t>
      </w:r>
      <w:r>
        <w:rPr>
          <w:rFonts w:ascii="楷体" w:eastAsia="楷体" w:hAnsi="楷体" w:cs="楷体"/>
          <w:b w:val="0"/>
          <w:color w:val="000000"/>
          <w:szCs w:val="21"/>
        </w:rPr>
        <w:t>《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学术英语</w:t>
      </w:r>
      <w:r>
        <w:rPr>
          <w:rFonts w:ascii="楷体" w:eastAsia="楷体" w:hAnsi="楷体" w:cs="楷体"/>
          <w:b w:val="0"/>
          <w:color w:val="000000"/>
          <w:szCs w:val="21"/>
        </w:rPr>
        <w:t>》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、《</w:t>
      </w:r>
      <w:r w:rsidRPr="00C46AEB">
        <w:rPr>
          <w:rFonts w:ascii="楷体" w:eastAsia="楷体" w:hAnsi="楷体" w:cs="楷体" w:hint="eastAsia"/>
          <w:b w:val="0"/>
          <w:color w:val="000000"/>
          <w:szCs w:val="21"/>
        </w:rPr>
        <w:t>中国马克思主义与当代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》</w:t>
      </w:r>
      <w:r>
        <w:rPr>
          <w:rFonts w:ascii="楷体" w:eastAsia="楷体" w:hAnsi="楷体" w:cs="楷体" w:hint="eastAsia"/>
          <w:b w:val="0"/>
          <w:color w:val="000000"/>
          <w:szCs w:val="21"/>
          <w:lang w:eastAsia="zh-Hans"/>
        </w:rPr>
        <w:t>需在</w:t>
      </w:r>
      <w:r>
        <w:rPr>
          <w:rFonts w:ascii="楷体" w:eastAsia="楷体" w:hAnsi="楷体" w:cs="楷体" w:hint="eastAsia"/>
          <w:b w:val="0"/>
          <w:color w:val="000000"/>
          <w:szCs w:val="21"/>
        </w:rPr>
        <w:t>研究生系统查阅并选择教学班</w:t>
      </w:r>
      <w:r>
        <w:rPr>
          <w:rFonts w:ascii="楷体" w:eastAsia="楷体" w:hAnsi="楷体" w:cs="楷体"/>
          <w:b w:val="0"/>
          <w:color w:val="000000"/>
          <w:szCs w:val="21"/>
        </w:rPr>
        <w:t>。</w:t>
      </w:r>
      <w:r w:rsidR="00336EAB">
        <w:rPr>
          <w:noProof/>
          <w:color w:val="FFFFFF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7159" wp14:editId="28331E61">
                <wp:simplePos x="0" y="0"/>
                <wp:positionH relativeFrom="column">
                  <wp:posOffset>-136478</wp:posOffset>
                </wp:positionH>
                <wp:positionV relativeFrom="paragraph">
                  <wp:posOffset>812042</wp:posOffset>
                </wp:positionV>
                <wp:extent cx="866775" cy="504825"/>
                <wp:effectExtent l="0" t="0" r="28575" b="2857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E77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63.95pt" to="57.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" strokecolor="white"/>
            </w:pict>
          </mc:Fallback>
        </mc:AlternateContent>
      </w:r>
    </w:p>
    <w:sectPr w:rsidR="00336EAB" w:rsidRPr="00F7437D" w:rsidSect="00336EA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AB"/>
    <w:rsid w:val="00051C3C"/>
    <w:rsid w:val="00336EAB"/>
    <w:rsid w:val="00894A66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D241"/>
  <w15:chartTrackingRefBased/>
  <w15:docId w15:val="{775CFF44-540B-44E5-9F06-CC74132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EAB"/>
    <w:pPr>
      <w:widowControl w:val="0"/>
      <w:jc w:val="both"/>
    </w:pPr>
    <w:rPr>
      <w:rFonts w:ascii="Times New Roman" w:eastAsia="宋体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F7437D"/>
    <w:pPr>
      <w:keepNext/>
      <w:keepLines/>
      <w:spacing w:before="260" w:after="260" w:line="413" w:lineRule="auto"/>
      <w:outlineLvl w:val="1"/>
    </w:pPr>
    <w:rPr>
      <w:rFonts w:ascii="Arial" w:eastAsia="黑体" w:hAnsi="Arial"/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rsid w:val="00336EAB"/>
    <w:rPr>
      <w:rFonts w:ascii="宋体" w:eastAsia="宋体" w:hAnsi="宋体" w:cs="宋体" w:hint="eastAsia"/>
      <w:b/>
      <w:bCs/>
      <w:i w:val="0"/>
      <w:iCs w:val="0"/>
      <w:color w:val="000000"/>
      <w:sz w:val="28"/>
      <w:szCs w:val="28"/>
      <w:u w:val="none"/>
    </w:rPr>
  </w:style>
  <w:style w:type="character" w:customStyle="1" w:styleId="font71">
    <w:name w:val="font71"/>
    <w:rsid w:val="00336EAB"/>
    <w:rPr>
      <w:rFonts w:ascii="宋体" w:eastAsia="宋体" w:hAnsi="宋体" w:cs="宋体" w:hint="eastAsia"/>
      <w:b/>
      <w:bCs/>
      <w:i w:val="0"/>
      <w:iCs w:val="0"/>
      <w:color w:val="000000"/>
      <w:sz w:val="22"/>
      <w:szCs w:val="22"/>
      <w:u w:val="none"/>
    </w:rPr>
  </w:style>
  <w:style w:type="character" w:customStyle="1" w:styleId="font132">
    <w:name w:val="font132"/>
    <w:rsid w:val="00336EA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u w:val="none"/>
    </w:rPr>
  </w:style>
  <w:style w:type="character" w:customStyle="1" w:styleId="font111">
    <w:name w:val="font111"/>
    <w:rsid w:val="00336EAB"/>
    <w:rPr>
      <w:rFonts w:ascii="宋体" w:eastAsia="宋体" w:hAnsi="宋体" w:cs="宋体" w:hint="eastAsia"/>
      <w:b/>
      <w:bCs/>
      <w:i w:val="0"/>
      <w:iCs w:val="0"/>
      <w:color w:val="000000"/>
      <w:sz w:val="28"/>
      <w:szCs w:val="28"/>
      <w:u w:val="none"/>
    </w:rPr>
  </w:style>
  <w:style w:type="character" w:customStyle="1" w:styleId="font21">
    <w:name w:val="font21"/>
    <w:rsid w:val="00336EAB"/>
    <w:rPr>
      <w:rFonts w:ascii="宋体" w:eastAsia="宋体" w:hAnsi="宋体" w:cs="宋体" w:hint="eastAsia"/>
      <w:b/>
      <w:bCs/>
      <w:i w:val="0"/>
      <w:iCs w:val="0"/>
      <w:color w:val="92D050"/>
      <w:sz w:val="22"/>
      <w:szCs w:val="22"/>
      <w:u w:val="none"/>
    </w:rPr>
  </w:style>
  <w:style w:type="character" w:customStyle="1" w:styleId="20">
    <w:name w:val="标题 2 字符"/>
    <w:basedOn w:val="a0"/>
    <w:link w:val="2"/>
    <w:rsid w:val="00F7437D"/>
    <w:rPr>
      <w:rFonts w:ascii="Arial" w:eastAsia="黑体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2021-12-16T03:46:00Z</dcterms:created>
  <dcterms:modified xsi:type="dcterms:W3CDTF">2022-02-10T02:43:00Z</dcterms:modified>
</cp:coreProperties>
</file>