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761"/>
        </w:tabs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教育学院2022级、2</w:t>
      </w:r>
      <w:r>
        <w:rPr>
          <w:color w:val="000000"/>
          <w:sz w:val="36"/>
          <w:szCs w:val="36"/>
        </w:rPr>
        <w:t>02</w:t>
      </w:r>
      <w:r>
        <w:rPr>
          <w:rFonts w:hint="eastAsia"/>
          <w:color w:val="000000"/>
          <w:sz w:val="36"/>
          <w:szCs w:val="36"/>
        </w:rPr>
        <w:t>0级</w:t>
      </w:r>
      <w:r>
        <w:rPr>
          <w:rFonts w:hint="eastAsia"/>
          <w:color w:val="000000"/>
          <w:sz w:val="36"/>
          <w:szCs w:val="36"/>
          <w:lang w:val="en-US" w:eastAsia="zh-CN"/>
        </w:rPr>
        <w:t>教育学</w:t>
      </w:r>
      <w:r>
        <w:rPr>
          <w:rFonts w:hint="eastAsia"/>
          <w:color w:val="000000"/>
          <w:sz w:val="36"/>
          <w:szCs w:val="36"/>
        </w:rPr>
        <w:t>博士（学博）2023</w:t>
      </w:r>
      <w:r>
        <w:rPr>
          <w:rFonts w:hint="eastAsia"/>
          <w:color w:val="000000"/>
          <w:sz w:val="36"/>
          <w:szCs w:val="36"/>
          <w:lang w:eastAsia="zh-Hans"/>
        </w:rPr>
        <w:t>春</w:t>
      </w:r>
      <w:r>
        <w:rPr>
          <w:rFonts w:hint="eastAsia"/>
          <w:color w:val="000000"/>
          <w:sz w:val="36"/>
          <w:szCs w:val="36"/>
        </w:rPr>
        <w:t>季学期专业课表</w:t>
      </w:r>
    </w:p>
    <w:tbl>
      <w:tblPr>
        <w:tblStyle w:val="3"/>
        <w:tblpPr w:leftFromText="180" w:rightFromText="180" w:vertAnchor="text" w:horzAnchor="page" w:tblpXSpec="center" w:tblpY="199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07"/>
        <w:gridCol w:w="2430"/>
        <w:gridCol w:w="2396"/>
        <w:gridCol w:w="2235"/>
        <w:gridCol w:w="2190"/>
        <w:gridCol w:w="2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5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16510</wp:posOffset>
                      </wp:positionV>
                      <wp:extent cx="1826260" cy="631825"/>
                      <wp:effectExtent l="12700" t="8255" r="889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260" cy="631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4pt;margin-top:1.3pt;height:49.75pt;width:143.8pt;z-index:251660288;mso-width-relative:page;mso-height-relative:page;" filled="f" stroked="t" coordsize="21600,21600" o:gfxdata="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Xio&#10;PtUAAAAIAQAADwAAAAAAAAABACAAAAAiAAAAZHJzL2Rvd25yZXYueG1sUEsBAhQAFAAAAAgAh07i&#10;QIsyvQfsAQAAvQMAAA4AAAAAAAAAAQAgAAAAJAEAAGRycy9lMm9Eb2MueG1sUEsFBgAAAAAGAAYA&#10;WQEAAIIFAAAAAA==&#10;">
                      <v:fill on="f" focussize="0,0"/>
                      <v:stroke color="#FFFF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Cs/>
                <w:color w:val="FFFFFF"/>
              </w:rPr>
              <w:t xml:space="preserve">                星期</w:t>
            </w:r>
          </w:p>
          <w:p>
            <w:pPr>
              <w:rPr>
                <w:bCs/>
                <w:color w:val="FFFFFF"/>
              </w:rPr>
            </w:pPr>
            <w:r>
              <w:rPr>
                <w:rFonts w:hint="eastAsia"/>
                <w:bCs/>
                <w:color w:val="FFFFFF"/>
              </w:rPr>
              <w:t xml:space="preserve">  </w:t>
            </w:r>
          </w:p>
          <w:p>
            <w:pPr>
              <w:ind w:firstLine="632" w:firstLineChars="300"/>
              <w:rPr>
                <w:bCs/>
                <w:color w:val="FFFFFF"/>
              </w:rPr>
            </w:pPr>
            <w:r>
              <w:rPr>
                <w:rFonts w:hint="eastAsia"/>
                <w:bCs/>
                <w:color w:val="FFFFFF"/>
              </w:rPr>
              <w:t>节次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一</w:t>
            </w: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二</w:t>
            </w: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三</w:t>
            </w:r>
          </w:p>
        </w:tc>
        <w:tc>
          <w:tcPr>
            <w:tcW w:w="219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tabs>
                <w:tab w:val="left" w:pos="372"/>
              </w:tabs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  <w:szCs w:val="30"/>
              </w:rPr>
              <w:t>四</w:t>
            </w:r>
          </w:p>
        </w:tc>
        <w:tc>
          <w:tcPr>
            <w:tcW w:w="225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  <w:szCs w:val="30"/>
              </w:rPr>
              <w:t>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2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第1-2节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ind w:firstLine="422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9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第3-4节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316" w:firstLineChars="15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316" w:firstLineChars="15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ind w:firstLine="632" w:firstLineChars="3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第5-6节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90" w:type="dxa"/>
            <w:tcBorders>
              <w:top w:val="single" w:color="8064A2" w:sz="8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color="8064A2" w:sz="8" w:space="0"/>
              <w:left w:val="dotted" w:color="auto" w:sz="4" w:space="0"/>
              <w:bottom w:val="single" w:color="auto" w:sz="4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9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第7-8节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14:00-15:40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学术英语</w:t>
            </w:r>
          </w:p>
          <w:p>
            <w:pPr>
              <w:ind w:firstLine="843" w:firstLineChars="400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戴海敏</w:t>
            </w:r>
          </w:p>
          <w:p>
            <w:pPr>
              <w:ind w:firstLine="843" w:firstLineChars="400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陈楼202</w:t>
            </w:r>
          </w:p>
        </w:tc>
        <w:tc>
          <w:tcPr>
            <w:tcW w:w="2396" w:type="dxa"/>
            <w:vMerge w:val="restart"/>
            <w:tcBorders>
              <w:top w:val="single" w:color="8064A2" w:sz="8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（第</w:t>
            </w:r>
            <w:r>
              <w:rPr>
                <w:rFonts w:eastAsia="黑体"/>
                <w:color w:val="000000"/>
                <w:szCs w:val="21"/>
              </w:rPr>
              <w:t>7-9节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）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世界一流大学专题研究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刘念才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微格教室126</w:t>
            </w:r>
          </w:p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7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第9-10节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vMerge w:val="continue"/>
            <w:tcBorders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11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3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18:00-19:40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学术报告与研讨会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（2020级博士）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张晓乔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陈楼203</w:t>
            </w: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11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5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20:00-21:40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11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tabs>
          <w:tab w:val="right" w:pos="15761"/>
        </w:tabs>
        <w:spacing w:line="360" w:lineRule="auto"/>
        <w:ind w:firstLine="480" w:firstLineChars="200"/>
        <w:rPr>
          <w:rFonts w:ascii="楷体" w:hAnsi="楷体" w:eastAsia="楷体" w:cs="楷体"/>
          <w:b w:val="0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 w:val="0"/>
          <w:color w:val="000000"/>
          <w:sz w:val="24"/>
          <w:szCs w:val="24"/>
        </w:rPr>
        <w:t>注：任课教师可通过研究生系统查阅上课信息和选课学生。已借阅17-18周相同教室、相同时间，可备用于调课、考试等。</w:t>
      </w:r>
    </w:p>
    <w:p>
      <w:pPr>
        <w:tabs>
          <w:tab w:val="right" w:pos="15761"/>
        </w:tabs>
        <w:spacing w:line="360" w:lineRule="auto"/>
        <w:ind w:firstLine="960" w:firstLineChars="400"/>
        <w:rPr>
          <w:rFonts w:ascii="楷体" w:hAnsi="楷体" w:eastAsia="楷体" w:cs="楷体"/>
          <w:b w:val="0"/>
          <w:color w:val="000000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b w:val="0"/>
          <w:color w:val="000000"/>
          <w:sz w:val="24"/>
          <w:szCs w:val="24"/>
        </w:rPr>
        <w:t>博一学生春季学期已无政治公共课</w:t>
      </w:r>
      <w:r>
        <w:rPr>
          <w:rFonts w:hint="eastAsia" w:ascii="楷体" w:hAnsi="楷体" w:eastAsia="楷体" w:cs="楷体"/>
          <w:b w:val="0"/>
          <w:color w:val="000000"/>
          <w:sz w:val="24"/>
          <w:szCs w:val="24"/>
          <w:lang w:eastAsia="zh-Hans"/>
        </w:rPr>
        <w:t>。</w:t>
      </w:r>
    </w:p>
    <w:p>
      <w:pPr>
        <w:tabs>
          <w:tab w:val="right" w:pos="15761"/>
        </w:tabs>
        <w:spacing w:line="360" w:lineRule="auto"/>
        <w:ind w:firstLine="960" w:firstLineChars="400"/>
        <w:rPr>
          <w:rFonts w:ascii="楷体" w:hAnsi="楷体" w:eastAsia="楷体" w:cs="楷体"/>
          <w:b w:val="0"/>
          <w:color w:val="000000"/>
          <w:sz w:val="24"/>
          <w:szCs w:val="24"/>
        </w:rPr>
      </w:pPr>
    </w:p>
    <w:p>
      <w:pPr>
        <w:tabs>
          <w:tab w:val="right" w:pos="15761"/>
        </w:tabs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教育学院2022级教育学硕士（学硕）2023</w:t>
      </w:r>
      <w:r>
        <w:rPr>
          <w:rFonts w:hint="eastAsia"/>
          <w:color w:val="000000"/>
          <w:sz w:val="36"/>
          <w:szCs w:val="36"/>
          <w:lang w:eastAsia="zh-Hans"/>
        </w:rPr>
        <w:t>春</w:t>
      </w:r>
      <w:r>
        <w:rPr>
          <w:rFonts w:hint="eastAsia"/>
          <w:color w:val="000000"/>
          <w:sz w:val="36"/>
          <w:szCs w:val="36"/>
        </w:rPr>
        <w:t>季学期专业课表</w:t>
      </w:r>
    </w:p>
    <w:tbl>
      <w:tblPr>
        <w:tblStyle w:val="3"/>
        <w:tblpPr w:leftFromText="180" w:rightFromText="180" w:vertAnchor="text" w:horzAnchor="page" w:tblpXSpec="center" w:tblpY="134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95"/>
        <w:gridCol w:w="2400"/>
        <w:gridCol w:w="2469"/>
        <w:gridCol w:w="2091"/>
        <w:gridCol w:w="2220"/>
        <w:gridCol w:w="2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rPr>
                <w:color w:val="FFFFFF"/>
              </w:rPr>
            </w:pPr>
            <w:bookmarkStart w:id="0" w:name="_Hlk50208036"/>
            <w:r>
              <w:rPr>
                <w:rFonts w:hint="eastAsia"/>
                <w:color w:val="FFFFFF"/>
              </w:rPr>
              <w:t xml:space="preserve">                 星期</w:t>
            </w:r>
          </w:p>
          <w:p>
            <w:pPr>
              <w:rPr>
                <w:color w:val="FFFFFF"/>
              </w:rPr>
            </w:pPr>
            <w:r>
              <w:rPr>
                <w:rFonts w:hint="eastAsia"/>
                <w:color w:val="FFFFFF"/>
              </w:rPr>
              <w:t xml:space="preserve">  </w:t>
            </w:r>
          </w:p>
          <w:p>
            <w:pPr>
              <w:ind w:firstLine="632" w:firstLineChars="30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节次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一</w:t>
            </w: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二</w:t>
            </w: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三</w:t>
            </w: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tabs>
                <w:tab w:val="left" w:pos="372"/>
              </w:tabs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  <w:szCs w:val="30"/>
              </w:rPr>
              <w:t>四</w:t>
            </w: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  <w:szCs w:val="30"/>
              </w:rPr>
              <w:t>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第1-2节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黑体" w:hAnsi="黑体" w:cs="黑体"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第3-4节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教育社会学</w:t>
            </w:r>
          </w:p>
          <w:p>
            <w:pPr>
              <w:ind w:firstLine="105" w:firstLineChars="50"/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陈丽媛</w:t>
            </w:r>
            <w:r>
              <w:rPr>
                <w:rFonts w:ascii="黑体" w:hAnsi="黑体" w:eastAsia="黑体" w:cs="黑体"/>
                <w:bCs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陈楼202</w:t>
            </w: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教育心理学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王力娟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陈楼403</w:t>
            </w: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学习科学与技术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李凤英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3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第5-6节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7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第7-8节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学生学习与发展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岑逾豪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陈楼403</w:t>
            </w: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教育学领域的学术写作、规范与伦理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朱佳斌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陈楼202</w:t>
            </w: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高阶定量研究方法（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王帅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陈楼203</w:t>
            </w: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7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第9-10节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7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18:00-19:40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质性研究方法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陈淑华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陈楼202</w:t>
            </w: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高阶定量研究方法（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李亭萱</w:t>
            </w:r>
            <w:r>
              <w:rPr>
                <w:rFonts w:ascii="黑体" w:hAnsi="黑体" w:eastAsia="黑体" w:cs="黑体"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陈楼202</w:t>
            </w: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5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20:00-21:40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bookmarkEnd w:id="0"/>
    </w:tbl>
    <w:p>
      <w:pPr>
        <w:tabs>
          <w:tab w:val="right" w:pos="15761"/>
        </w:tabs>
        <w:spacing w:line="360" w:lineRule="auto"/>
        <w:ind w:firstLine="480" w:firstLineChars="200"/>
        <w:rPr>
          <w:rFonts w:hint="eastAsia" w:ascii="楷体" w:hAnsi="楷体" w:eastAsia="楷体" w:cs="楷体"/>
          <w:b w:val="0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 w:val="0"/>
          <w:color w:val="000000"/>
          <w:sz w:val="24"/>
          <w:szCs w:val="24"/>
        </w:rPr>
        <w:t>注：任课教师可通过研究生系统查阅上课信息和选课学生。已借阅17-18周相同教室、相同时间，可备用于调课、考试等。</w:t>
      </w:r>
    </w:p>
    <w:p>
      <w:pPr>
        <w:tabs>
          <w:tab w:val="right" w:pos="15761"/>
        </w:tabs>
        <w:spacing w:line="360" w:lineRule="auto"/>
        <w:ind w:firstLine="960" w:firstLineChars="400"/>
        <w:rPr>
          <w:rFonts w:hint="eastAsia" w:ascii="楷体" w:hAnsi="楷体" w:eastAsia="楷体" w:cs="楷体"/>
          <w:b w:val="0"/>
          <w:color w:val="000000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b w:val="0"/>
          <w:color w:val="000000"/>
          <w:sz w:val="24"/>
          <w:szCs w:val="24"/>
        </w:rPr>
        <w:t>学生须在研究生系统查阅并选择</w:t>
      </w:r>
      <w:r>
        <w:rPr>
          <w:rFonts w:ascii="楷体" w:hAnsi="楷体" w:eastAsia="楷体" w:cs="楷体"/>
          <w:b w:val="0"/>
          <w:color w:val="000000"/>
          <w:sz w:val="24"/>
          <w:szCs w:val="24"/>
        </w:rPr>
        <w:t>《新时代中国特色社会主义理论与实践》、《自然辩证法概论》</w:t>
      </w:r>
      <w:r>
        <w:rPr>
          <w:rFonts w:hint="eastAsia" w:ascii="楷体" w:hAnsi="楷体" w:eastAsia="楷体" w:cs="楷体"/>
          <w:b w:val="0"/>
          <w:color w:val="000000"/>
          <w:sz w:val="24"/>
          <w:szCs w:val="24"/>
        </w:rPr>
        <w:t>教学班</w:t>
      </w:r>
      <w:r>
        <w:rPr>
          <w:rFonts w:hint="eastAsia" w:ascii="楷体" w:hAnsi="楷体" w:eastAsia="楷体" w:cs="楷体"/>
          <w:b w:val="0"/>
          <w:color w:val="000000"/>
          <w:sz w:val="24"/>
          <w:szCs w:val="24"/>
          <w:lang w:eastAsia="zh-Hans"/>
        </w:rPr>
        <w:t>。</w:t>
      </w:r>
    </w:p>
    <w:tbl>
      <w:tblPr>
        <w:tblStyle w:val="3"/>
        <w:tblpPr w:leftFromText="180" w:rightFromText="180" w:vertAnchor="page" w:horzAnchor="page" w:tblpXSpec="center" w:tblpY="1968"/>
        <w:tblOverlap w:val="never"/>
        <w:tblW w:w="1584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857"/>
        <w:gridCol w:w="2902"/>
        <w:gridCol w:w="2993"/>
        <w:gridCol w:w="2887"/>
        <w:gridCol w:w="28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FFFFFF"/>
                <w:sz w:val="20"/>
              </w:rPr>
            </w:pPr>
            <w:bookmarkStart w:id="1" w:name="_Hlk50207862"/>
            <w:r>
              <w:rPr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866775" cy="504825"/>
                      <wp:effectExtent l="2540" t="3810" r="6985" b="57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048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65pt;height:39.75pt;width:68.25pt;z-index:251661312;mso-width-relative:page;mso-height-relative:page;" fillcolor="#FFFFFF" filled="t" stroked="t" coordsize="21600,21600" o:gfxdata="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Zkr9tUAAAAHAQAADwAAAAAAAAABACAAAAAiAAAAZHJzL2Rvd25yZXYueG1sUEsB&#10;AhQAFAAAAAgAh07iQF5pXi34AQAA6AMAAA4AAAAAAAAAAQAgAAAAJAEAAGRycy9lMm9Eb2MueG1s&#10;UEsFBgAAAAAGAAYAWQEAAI4FAAAAAA==&#10;">
                      <v:path arrowok="t"/>
                      <v:fill on="t" focussize="0,0"/>
                      <v:stroke color="#FFFFFF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 xml:space="preserve">    星期</w:t>
            </w:r>
          </w:p>
          <w:p>
            <w:pPr>
              <w:rPr>
                <w:rFonts w:ascii="宋体" w:hAnsi="宋体" w:cs="宋体"/>
                <w:bCs/>
                <w:color w:val="FFFFFF"/>
                <w:sz w:val="20"/>
              </w:rPr>
            </w:pP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>节次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一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二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 xml:space="preserve"> 四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第1-2节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8:00-9:40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电磁学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（1-16周，星期二1-2节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sz w:val="18"/>
                <w:szCs w:val="18"/>
              </w:rPr>
              <w:t>董占海）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未来教育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（江丰光，M01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行政班，中院510</w:t>
            </w:r>
            <w:r>
              <w:rPr>
                <w:b w:val="0"/>
                <w:color w:val="000000"/>
                <w:sz w:val="18"/>
                <w:szCs w:val="18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（刘妍，M02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行政班，陈瑞球楼212</w:t>
            </w:r>
            <w:r>
              <w:rPr>
                <w:b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物理实验（1）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（星期四第1-4节3-14周 潘葳）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生命科学前沿：基因编辑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（1班：1-8周 星期四[1-2节]）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原子物理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（李听昕，</w:t>
            </w:r>
            <w:r>
              <w:rPr>
                <w:b w:val="0"/>
                <w:color w:val="000000"/>
                <w:sz w:val="18"/>
                <w:szCs w:val="18"/>
              </w:rPr>
              <w:t>星期五第1-2节{2-16周(双)}）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第</w:t>
            </w:r>
            <w:r>
              <w:rPr>
                <w:rStyle w:val="7"/>
                <w:b/>
                <w:sz w:val="20"/>
                <w:szCs w:val="20"/>
                <w:lang w:bidi="ar"/>
              </w:rPr>
              <w:t>3-4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节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10:00-11:40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化学前沿专题：化学生物学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（1-8周 星期一[3-4节]）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化学前沿专题：材料化学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（9-16周 星期一[3-4节]）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生命科学前沿：脑科学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（9-16周 星期二[3-4节]）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生命科学前沿：合成生物学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（1-8周 星期二[3-4节]）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原子物理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（1-16周，星期二第3-4节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李听昕）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语言统计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（1-16周，星期二3-4节）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中国语言文学研究方法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（1-5周陈莉，6-16周刘佳林，星期三3-4节）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生命科学前沿：基因编辑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（2班：1-8周 星期四[3-4节]）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语言习得</w:t>
            </w: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（吴诗玉，1-16周，星期四3-4节）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  <w:t>量子计算与量子模拟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（</w:t>
            </w:r>
            <w:r>
              <w:rPr>
                <w:b w:val="0"/>
                <w:kern w:val="0"/>
                <w:sz w:val="18"/>
                <w:szCs w:val="18"/>
                <w:lang w:bidi="ar"/>
              </w:rPr>
              <w:t>1-4周 星期五[3-4节]</w:t>
            </w:r>
            <w:r>
              <w:rPr>
                <w:b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  <w:t>量子材料物理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（</w:t>
            </w:r>
            <w:r>
              <w:rPr>
                <w:b w:val="0"/>
                <w:kern w:val="0"/>
                <w:sz w:val="18"/>
                <w:szCs w:val="18"/>
                <w:lang w:bidi="ar"/>
              </w:rPr>
              <w:t>5-8周 星期五[3-4节]</w:t>
            </w:r>
            <w:r>
              <w:rPr>
                <w:b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  <w:t>微纳光学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（9-12周 星期五[3-4节]）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  <w:t>量子信息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b w:val="0"/>
                <w:kern w:val="0"/>
                <w:sz w:val="18"/>
                <w:szCs w:val="18"/>
                <w:lang w:bidi="ar"/>
              </w:rPr>
              <w:t>13-16周 星期五[3-4节]</w:t>
            </w:r>
            <w:r>
              <w:rPr>
                <w:b w:val="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第5-6节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12:00-13:40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恒星和星系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（1-4周 星期一[5-6节]）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天文观测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（5-8周 星期一[5-6节]）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宇宙学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（9-12周 星期一[5-6节]）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大规模数值模拟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kern w:val="0"/>
                <w:sz w:val="18"/>
                <w:szCs w:val="18"/>
                <w:lang w:bidi="ar"/>
              </w:rPr>
              <w:t xml:space="preserve"> （13-16周 星期一[5-6节]）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b/>
                <w:bCs w:val="0"/>
                <w:color w:val="000000"/>
                <w:sz w:val="18"/>
                <w:szCs w:val="18"/>
                <w:lang w:bidi="ar"/>
              </w:rPr>
              <w:t>综合化学实验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bidi="ar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bidi="ar"/>
              </w:rPr>
              <w:t>（1-16周 星期一5-10节}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学校心理健康与辅导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6"/>
                <w:szCs w:val="18"/>
              </w:rPr>
              <w:t>(陈凌隽，M01文科班</w:t>
            </w:r>
            <w:r>
              <w:rPr>
                <w:rFonts w:hint="eastAsia"/>
                <w:b w:val="0"/>
                <w:color w:val="000000"/>
                <w:sz w:val="16"/>
                <w:szCs w:val="18"/>
              </w:rPr>
              <w:t>，陈瑞球楼203</w:t>
            </w:r>
            <w:r>
              <w:rPr>
                <w:b w:val="0"/>
                <w:color w:val="000000"/>
                <w:sz w:val="16"/>
                <w:szCs w:val="18"/>
              </w:rPr>
              <w:t>)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学习动机理论与实践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（1-16周，陈晶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，陈瑞球楼205</w:t>
            </w:r>
            <w:r>
              <w:rPr>
                <w:b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教育见习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第7-8节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14:00-15:40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有机合成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（1-16周，星期一6-8节）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学校心理健康与辅导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6"/>
                <w:szCs w:val="18"/>
              </w:rPr>
              <w:t>（陈凌隽，M02理科班</w:t>
            </w:r>
            <w:r>
              <w:rPr>
                <w:rFonts w:hint="eastAsia"/>
                <w:b w:val="0"/>
                <w:color w:val="000000"/>
                <w:sz w:val="16"/>
                <w:szCs w:val="18"/>
              </w:rPr>
              <w:t>，陈瑞球楼203</w:t>
            </w:r>
            <w:r>
              <w:rPr>
                <w:b w:val="0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学科教学法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</w:t>
            </w:r>
            <w:r>
              <w:rPr>
                <w:b w:val="0"/>
                <w:color w:val="000000"/>
                <w:sz w:val="16"/>
                <w:szCs w:val="18"/>
              </w:rPr>
              <w:t>刘学良，M01文科班</w:t>
            </w:r>
            <w:r>
              <w:rPr>
                <w:rFonts w:hint="eastAsia"/>
                <w:b w:val="0"/>
                <w:color w:val="000000"/>
                <w:sz w:val="16"/>
                <w:szCs w:val="18"/>
              </w:rPr>
              <w:t>，陈瑞球楼205</w:t>
            </w:r>
            <w:r>
              <w:rPr>
                <w:b w:val="0"/>
                <w:color w:val="000000"/>
                <w:sz w:val="18"/>
                <w:szCs w:val="18"/>
              </w:rPr>
              <w:t>）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6"/>
                <w:szCs w:val="18"/>
              </w:rPr>
              <w:t>（严晓梅，M02理科班</w:t>
            </w:r>
            <w:r>
              <w:rPr>
                <w:rFonts w:hint="eastAsia"/>
                <w:b w:val="0"/>
                <w:color w:val="000000"/>
                <w:sz w:val="16"/>
                <w:szCs w:val="18"/>
              </w:rPr>
              <w:t>，陈瑞球楼204</w:t>
            </w:r>
            <w:r>
              <w:rPr>
                <w:b w:val="0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化学前沿专题：合成化学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（1-8周 星期四[7-8节]）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化学前沿专题：新能源化学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（9-16周 星期四[7-8节]）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教育见习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第9-10节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16:00-17:40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数学实验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（1-16周 ，星期一9-10节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，陈贤峰</w:t>
            </w:r>
            <w:r>
              <w:rPr>
                <w:b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中国音乐文化史 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（1-16周，沈兴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bidi="ar"/>
              </w:rPr>
              <w:t>，陈瑞球楼202</w:t>
            </w: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西方音乐文化史</w:t>
            </w:r>
          </w:p>
          <w:p>
            <w:pPr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（1-16周，蔡麟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bidi="ar"/>
              </w:rPr>
              <w:t>，上院303</w:t>
            </w:r>
            <w:r>
              <w:rPr>
                <w:b w:val="0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校内实训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6"/>
                <w:szCs w:val="18"/>
              </w:rPr>
            </w:pPr>
            <w:r>
              <w:rPr>
                <w:b w:val="0"/>
                <w:color w:val="000000"/>
                <w:sz w:val="16"/>
                <w:szCs w:val="18"/>
              </w:rPr>
              <w:t>（郭文娟，M01文科班</w:t>
            </w:r>
            <w:r>
              <w:rPr>
                <w:rFonts w:hint="eastAsia"/>
                <w:b w:val="0"/>
                <w:color w:val="000000"/>
                <w:sz w:val="16"/>
                <w:szCs w:val="18"/>
              </w:rPr>
              <w:t>，陈瑞球楼1</w:t>
            </w:r>
            <w:r>
              <w:rPr>
                <w:b w:val="0"/>
                <w:color w:val="000000"/>
                <w:sz w:val="16"/>
                <w:szCs w:val="18"/>
              </w:rPr>
              <w:t>28）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6"/>
                <w:szCs w:val="18"/>
              </w:rPr>
            </w:pPr>
            <w:r>
              <w:rPr>
                <w:b w:val="0"/>
                <w:color w:val="000000"/>
                <w:sz w:val="16"/>
                <w:szCs w:val="18"/>
              </w:rPr>
              <w:t>（严晓梅，M02理科班</w:t>
            </w:r>
            <w:r>
              <w:rPr>
                <w:rFonts w:hint="eastAsia"/>
                <w:b w:val="0"/>
                <w:color w:val="000000"/>
                <w:sz w:val="16"/>
                <w:szCs w:val="18"/>
              </w:rPr>
              <w:t>，陈瑞球楼1</w:t>
            </w:r>
            <w:r>
              <w:rPr>
                <w:b w:val="0"/>
                <w:color w:val="000000"/>
                <w:sz w:val="16"/>
                <w:szCs w:val="18"/>
              </w:rPr>
              <w:t>26）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电磁学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周，</w:t>
            </w:r>
            <w:r>
              <w:rPr>
                <w:b w:val="0"/>
                <w:color w:val="000000"/>
                <w:sz w:val="18"/>
                <w:szCs w:val="18"/>
              </w:rPr>
              <w:t>星期四9-10节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sz w:val="18"/>
                <w:szCs w:val="18"/>
              </w:rPr>
              <w:t>董占海）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教育见习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第11-12节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18:00-19:40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史学前沿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（1-16周，星期一11-12节）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第13-14节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20:00-21:40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/>
            <w:vAlign w:val="bottom"/>
          </w:tcPr>
          <w:p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right" w:pos="15761"/>
        </w:tabs>
        <w:spacing w:line="360" w:lineRule="auto"/>
        <w:jc w:val="center"/>
        <w:rPr>
          <w:b w:val="0"/>
          <w:sz w:val="24"/>
          <w:szCs w:val="22"/>
        </w:rPr>
      </w:pPr>
      <w:r>
        <w:rPr>
          <w:rFonts w:hint="eastAsia"/>
          <w:color w:val="000000"/>
          <w:sz w:val="36"/>
          <w:szCs w:val="36"/>
        </w:rPr>
        <w:t>教育学院202</w:t>
      </w:r>
      <w:r>
        <w:rPr>
          <w:color w:val="000000"/>
          <w:sz w:val="36"/>
          <w:szCs w:val="36"/>
        </w:rPr>
        <w:t>2</w:t>
      </w:r>
      <w:r>
        <w:rPr>
          <w:rFonts w:hint="eastAsia"/>
          <w:color w:val="000000"/>
          <w:sz w:val="36"/>
          <w:szCs w:val="36"/>
        </w:rPr>
        <w:t>级教育硕士（专硕）</w:t>
      </w:r>
      <w:r>
        <w:rPr>
          <w:color w:val="000000"/>
          <w:sz w:val="36"/>
          <w:szCs w:val="36"/>
        </w:rPr>
        <w:t>2023</w:t>
      </w:r>
      <w:r>
        <w:rPr>
          <w:rFonts w:hint="eastAsia"/>
          <w:color w:val="000000"/>
          <w:sz w:val="36"/>
          <w:szCs w:val="36"/>
        </w:rPr>
        <w:t>春季学期专业课表</w:t>
      </w:r>
      <w:bookmarkEnd w:id="1"/>
      <w:r>
        <w:rPr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811530</wp:posOffset>
                </wp:positionV>
                <wp:extent cx="866775" cy="50482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7pt;margin-top:63.9pt;height:39.75pt;width:68.25pt;z-index:251659264;mso-width-relative:page;mso-height-relative:page;" filled="f" stroked="t" coordsize="21600,21600" o:gfxdata="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n+tKNgAAAALAQAADwAAAAAAAAABACAAAAAiAAAAZHJzL2Rvd25yZXYueG1sUEsBAhQAFAAAAAgA&#10;h07iQCSOyaLsAQAAvAMAAA4AAAAAAAAAAQAgAAAAJwEAAGRycy9lMm9Eb2MueG1sUEsFBgAAAAAG&#10;AAYAWQEAAIUFAAAAAA=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wMDc0ZjljYTA3OWQ2MjVjODE0YzI3MTIzM2YxYzgifQ=="/>
  </w:docVars>
  <w:rsids>
    <w:rsidRoot w:val="00336EAB"/>
    <w:rsid w:val="00051C3C"/>
    <w:rsid w:val="00280B3F"/>
    <w:rsid w:val="00327295"/>
    <w:rsid w:val="00336EAB"/>
    <w:rsid w:val="00894A66"/>
    <w:rsid w:val="00F7437D"/>
    <w:rsid w:val="0136557F"/>
    <w:rsid w:val="01C012ED"/>
    <w:rsid w:val="0261662C"/>
    <w:rsid w:val="029547E6"/>
    <w:rsid w:val="02E334E5"/>
    <w:rsid w:val="06180276"/>
    <w:rsid w:val="06DC2725"/>
    <w:rsid w:val="074958E1"/>
    <w:rsid w:val="07C66F31"/>
    <w:rsid w:val="085D7896"/>
    <w:rsid w:val="08C16076"/>
    <w:rsid w:val="09067F2D"/>
    <w:rsid w:val="0AC260D6"/>
    <w:rsid w:val="0C3C77C2"/>
    <w:rsid w:val="0C5773B0"/>
    <w:rsid w:val="0D2C7836"/>
    <w:rsid w:val="0D645222"/>
    <w:rsid w:val="0E4D5CB6"/>
    <w:rsid w:val="0EB6385C"/>
    <w:rsid w:val="0EFB1BB6"/>
    <w:rsid w:val="0F446383"/>
    <w:rsid w:val="0F575EB6"/>
    <w:rsid w:val="10345380"/>
    <w:rsid w:val="105E23FD"/>
    <w:rsid w:val="116457F1"/>
    <w:rsid w:val="11825935"/>
    <w:rsid w:val="12BC340B"/>
    <w:rsid w:val="12D76496"/>
    <w:rsid w:val="13130C3B"/>
    <w:rsid w:val="139B5716"/>
    <w:rsid w:val="14353475"/>
    <w:rsid w:val="14382F65"/>
    <w:rsid w:val="15512530"/>
    <w:rsid w:val="16585B40"/>
    <w:rsid w:val="16C44F84"/>
    <w:rsid w:val="184B14B9"/>
    <w:rsid w:val="19241D0A"/>
    <w:rsid w:val="19EC6CCB"/>
    <w:rsid w:val="1A772A39"/>
    <w:rsid w:val="1AFF658A"/>
    <w:rsid w:val="1B395F40"/>
    <w:rsid w:val="1BBD091F"/>
    <w:rsid w:val="1C0227D6"/>
    <w:rsid w:val="1C5A43C0"/>
    <w:rsid w:val="1CFD4D4B"/>
    <w:rsid w:val="1D293D92"/>
    <w:rsid w:val="1E002D45"/>
    <w:rsid w:val="1ED3045A"/>
    <w:rsid w:val="21D7200F"/>
    <w:rsid w:val="2309269C"/>
    <w:rsid w:val="23C16AD3"/>
    <w:rsid w:val="23F21382"/>
    <w:rsid w:val="245E02DF"/>
    <w:rsid w:val="24C0322E"/>
    <w:rsid w:val="25A20B86"/>
    <w:rsid w:val="26153106"/>
    <w:rsid w:val="27271343"/>
    <w:rsid w:val="27343A60"/>
    <w:rsid w:val="284B72B3"/>
    <w:rsid w:val="290F208E"/>
    <w:rsid w:val="294361DC"/>
    <w:rsid w:val="29EC6874"/>
    <w:rsid w:val="2B25203D"/>
    <w:rsid w:val="2B2D4A4E"/>
    <w:rsid w:val="2D8017AD"/>
    <w:rsid w:val="2D825525"/>
    <w:rsid w:val="2DA3549B"/>
    <w:rsid w:val="2FE9188B"/>
    <w:rsid w:val="317258B0"/>
    <w:rsid w:val="347E631A"/>
    <w:rsid w:val="34AE4E51"/>
    <w:rsid w:val="352B46F4"/>
    <w:rsid w:val="3575596F"/>
    <w:rsid w:val="35C6441D"/>
    <w:rsid w:val="37797999"/>
    <w:rsid w:val="38D17360"/>
    <w:rsid w:val="396B1563"/>
    <w:rsid w:val="39DF785B"/>
    <w:rsid w:val="3AC23405"/>
    <w:rsid w:val="3D94095C"/>
    <w:rsid w:val="3E442382"/>
    <w:rsid w:val="3EE31B9B"/>
    <w:rsid w:val="3F8F3AD1"/>
    <w:rsid w:val="41CC6917"/>
    <w:rsid w:val="42FC147E"/>
    <w:rsid w:val="442E1B0B"/>
    <w:rsid w:val="44564BBE"/>
    <w:rsid w:val="449D459A"/>
    <w:rsid w:val="453942C3"/>
    <w:rsid w:val="457277D5"/>
    <w:rsid w:val="45D1274E"/>
    <w:rsid w:val="465670F7"/>
    <w:rsid w:val="46696E2A"/>
    <w:rsid w:val="467852BF"/>
    <w:rsid w:val="476E221E"/>
    <w:rsid w:val="47971775"/>
    <w:rsid w:val="47D26C51"/>
    <w:rsid w:val="49117305"/>
    <w:rsid w:val="4A835FE1"/>
    <w:rsid w:val="4AC97E97"/>
    <w:rsid w:val="4B8464B4"/>
    <w:rsid w:val="4BFA2679"/>
    <w:rsid w:val="4C63256E"/>
    <w:rsid w:val="4C7A2FF8"/>
    <w:rsid w:val="4D07114B"/>
    <w:rsid w:val="4DC42B98"/>
    <w:rsid w:val="4E1B3100"/>
    <w:rsid w:val="4E564138"/>
    <w:rsid w:val="4F365D17"/>
    <w:rsid w:val="508825A3"/>
    <w:rsid w:val="51E657D3"/>
    <w:rsid w:val="521045FE"/>
    <w:rsid w:val="5233653E"/>
    <w:rsid w:val="532A16EF"/>
    <w:rsid w:val="541C1980"/>
    <w:rsid w:val="55256612"/>
    <w:rsid w:val="56C105BC"/>
    <w:rsid w:val="57250B4B"/>
    <w:rsid w:val="575E5E0B"/>
    <w:rsid w:val="57A8352A"/>
    <w:rsid w:val="57D367F9"/>
    <w:rsid w:val="584C2108"/>
    <w:rsid w:val="58E80082"/>
    <w:rsid w:val="597E09E7"/>
    <w:rsid w:val="5B8D3163"/>
    <w:rsid w:val="5BED0345"/>
    <w:rsid w:val="5C124CFB"/>
    <w:rsid w:val="5DA66AB5"/>
    <w:rsid w:val="5FF4730D"/>
    <w:rsid w:val="60882398"/>
    <w:rsid w:val="60DB649F"/>
    <w:rsid w:val="61B76844"/>
    <w:rsid w:val="62F15D85"/>
    <w:rsid w:val="63C11BFC"/>
    <w:rsid w:val="63C94F54"/>
    <w:rsid w:val="64460353"/>
    <w:rsid w:val="67C970CC"/>
    <w:rsid w:val="685A617B"/>
    <w:rsid w:val="69270753"/>
    <w:rsid w:val="69F85C4B"/>
    <w:rsid w:val="6A9E2C97"/>
    <w:rsid w:val="6B427AC6"/>
    <w:rsid w:val="6B560E7C"/>
    <w:rsid w:val="6C22511C"/>
    <w:rsid w:val="6C953C26"/>
    <w:rsid w:val="6CC14A1B"/>
    <w:rsid w:val="6CE07597"/>
    <w:rsid w:val="6E1A0886"/>
    <w:rsid w:val="6F4656AB"/>
    <w:rsid w:val="6FB2689C"/>
    <w:rsid w:val="70495453"/>
    <w:rsid w:val="70796161"/>
    <w:rsid w:val="716D5171"/>
    <w:rsid w:val="718173E7"/>
    <w:rsid w:val="71973F9C"/>
    <w:rsid w:val="73263829"/>
    <w:rsid w:val="73D414D7"/>
    <w:rsid w:val="743B3304"/>
    <w:rsid w:val="74542618"/>
    <w:rsid w:val="750556C0"/>
    <w:rsid w:val="75385A96"/>
    <w:rsid w:val="76DB5C9C"/>
    <w:rsid w:val="78000AED"/>
    <w:rsid w:val="7B6F1AE6"/>
    <w:rsid w:val="7BD736F8"/>
    <w:rsid w:val="7BF070CA"/>
    <w:rsid w:val="7CCC3693"/>
    <w:rsid w:val="7D5D253D"/>
    <w:rsid w:val="7E7933A7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 w:val="0"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8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7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32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8">
    <w:name w:val="font11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b/>
      <w:bCs/>
      <w:color w:val="92D050"/>
      <w:sz w:val="22"/>
      <w:szCs w:val="22"/>
      <w:u w:val="none"/>
    </w:rPr>
  </w:style>
  <w:style w:type="character" w:customStyle="1" w:styleId="10">
    <w:name w:val="标题 2 字符"/>
    <w:basedOn w:val="4"/>
    <w:link w:val="2"/>
    <w:qFormat/>
    <w:uiPriority w:val="0"/>
    <w:rPr>
      <w:rFonts w:ascii="Arial" w:hAnsi="Arial" w:eastAsia="黑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684</Characters>
  <Lines>6</Lines>
  <Paragraphs>1</Paragraphs>
  <TotalTime>1</TotalTime>
  <ScaleCrop>false</ScaleCrop>
  <LinksUpToDate>false</LinksUpToDate>
  <CharactersWithSpaces>724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2023-03-08T02:37:00Z</dcterms:created>
  <dc:creator>user</dc:creator>
  <cp:lastModifiedBy>于歌</cp:lastModifiedBy>
  <dcterms:modified xsi:type="dcterms:W3CDTF">2023-03-08T02:39:10Z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A3F9C1F5983E4A6BAE163B82C1DE1E80</vt:lpwstr>
  </property>
</Properties>
</file>